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0001723976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Fidelity National Information Services, Inc.</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001-16427</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347 RIVERSIDE AVENUE</w:t>
              <w:br/>
              <w:t>JACKSONVILLE</w:t>
              <w:br/>
              <w:t xml:space="preserve">FLORIDA </w:t>
              <w:br/>
              <w:t>32202</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407-551-8315</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Tsai Caroline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22142</w:t>
            </w:r>
          </w:p>
        </w:tc>
        <w:tc>
          <w:tcPr>
            <w:tcW w:w="1380" w:type="dxa"/>
            <w:tcBorders/>
            <w:vAlign w:val="center"/>
          </w:tcPr>
          <w:p>
            <w:pPr>
              <w:pStyle w:val="TableContents"/>
              <w:bidi w:val="0"/>
              <w:spacing w:before="0" w:after="283"/>
              <w:jc w:val="left"/>
              <w:rPr/>
            </w:pPr>
            <w:r>
              <w:rPr/>
              <w:t>944390.60</w:t>
            </w:r>
          </w:p>
        </w:tc>
        <w:tc>
          <w:tcPr>
            <w:tcW w:w="1555" w:type="dxa"/>
            <w:tcBorders/>
            <w:vAlign w:val="center"/>
          </w:tcPr>
          <w:p>
            <w:pPr>
              <w:pStyle w:val="TableContents"/>
              <w:bidi w:val="0"/>
              <w:spacing w:before="0" w:after="283"/>
              <w:jc w:val="left"/>
              <w:rPr/>
            </w:pPr>
            <w:r>
              <w:rPr/>
              <w:t>515705917</w:t>
            </w:r>
          </w:p>
        </w:tc>
        <w:tc>
          <w:tcPr>
            <w:tcW w:w="1569" w:type="dxa"/>
            <w:tcBorders/>
            <w:vAlign w:val="center"/>
          </w:tcPr>
          <w:p>
            <w:pPr>
              <w:pStyle w:val="TableContents"/>
              <w:bidi w:val="0"/>
              <w:spacing w:before="0" w:after="283"/>
              <w:jc w:val="left"/>
              <w:rPr/>
            </w:pPr>
            <w:r>
              <w:rPr/>
              <w:t>08/11/2026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w:t>
            </w:r>
          </w:p>
        </w:tc>
        <w:tc>
          <w:tcPr>
            <w:tcW w:w="1046" w:type="dxa"/>
            <w:tcBorders/>
            <w:vAlign w:val="center"/>
          </w:tcPr>
          <w:p>
            <w:pPr>
              <w:pStyle w:val="TableContents"/>
              <w:bidi w:val="0"/>
              <w:spacing w:before="0" w:after="283"/>
              <w:jc w:val="left"/>
              <w:rPr/>
            </w:pPr>
            <w:r>
              <w:rPr/>
              <w:t>02/28/2023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8205</w:t>
            </w:r>
          </w:p>
        </w:tc>
        <w:tc>
          <w:tcPr>
            <w:tcW w:w="1046" w:type="dxa"/>
            <w:tcBorders/>
            <w:vAlign w:val="center"/>
          </w:tcPr>
          <w:p>
            <w:pPr>
              <w:pStyle w:val="TableContents"/>
              <w:bidi w:val="0"/>
              <w:spacing w:before="0" w:after="283"/>
              <w:jc w:val="left"/>
              <w:rPr/>
            </w:pPr>
            <w:r>
              <w:rPr/>
              <w:t>02/28/2024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13787</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4"/>
        <w:gridCol w:w="8421"/>
      </w:tblGrid>
      <w:tr>
        <w:trPr/>
        <w:tc>
          <w:tcPr>
            <w:tcW w:w="1784" w:type="dxa"/>
            <w:tcBorders/>
            <w:vAlign w:val="center"/>
          </w:tcPr>
          <w:p>
            <w:pPr>
              <w:pStyle w:val="TableContents"/>
              <w:bidi w:val="0"/>
              <w:spacing w:before="0" w:after="283"/>
              <w:jc w:val="left"/>
              <w:rPr/>
            </w:pPr>
            <w:r>
              <w:rPr/>
              <w:t>Remarks</w:t>
            </w:r>
          </w:p>
        </w:tc>
        <w:tc>
          <w:tcPr>
            <w:tcW w:w="8421" w:type="dxa"/>
            <w:tcBorders/>
            <w:vAlign w:val="center"/>
          </w:tcPr>
          <w:p>
            <w:pPr>
              <w:pStyle w:val="TableContents"/>
              <w:bidi w:val="0"/>
              <w:spacing w:before="0" w:after="283"/>
              <w:jc w:val="left"/>
              <w:rPr>
                <w:sz w:val="4"/>
                <w:szCs w:val="4"/>
              </w:rPr>
            </w:pPr>
            <w:r>
              <w:rPr>
                <w:sz w:val="4"/>
                <w:szCs w:val="4"/>
              </w:rPr>
            </w:r>
          </w:p>
        </w:tc>
      </w:tr>
      <w:tr>
        <w:trPr/>
        <w:tc>
          <w:tcPr>
            <w:tcW w:w="1784" w:type="dxa"/>
            <w:tcBorders/>
            <w:vAlign w:val="center"/>
          </w:tcPr>
          <w:p>
            <w:pPr>
              <w:pStyle w:val="TableContents"/>
              <w:bidi w:val="0"/>
              <w:spacing w:before="0" w:after="283"/>
              <w:jc w:val="left"/>
              <w:rPr/>
            </w:pPr>
            <w:r>
              <w:rPr/>
              <w:t>Date of Notice</w:t>
            </w:r>
          </w:p>
        </w:tc>
        <w:tc>
          <w:tcPr>
            <w:tcW w:w="8421"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4" w:type="dxa"/>
            <w:tcBorders/>
            <w:vAlign w:val="center"/>
          </w:tcPr>
          <w:p>
            <w:pPr>
              <w:pStyle w:val="TableContents"/>
              <w:bidi w:val="0"/>
              <w:spacing w:before="0" w:after="283"/>
              <w:jc w:val="left"/>
              <w:rPr/>
            </w:pPr>
            <w:r>
              <w:rPr/>
              <w:t>Signature</w:t>
            </w:r>
          </w:p>
        </w:tc>
        <w:tc>
          <w:tcPr>
            <w:tcW w:w="8421" w:type="dxa"/>
            <w:tcBorders/>
            <w:vAlign w:val="center"/>
          </w:tcPr>
          <w:p>
            <w:pPr>
              <w:pStyle w:val="TableContents"/>
              <w:bidi w:val="0"/>
              <w:spacing w:before="0" w:after="0"/>
              <w:jc w:val="left"/>
              <w:rPr/>
            </w:pPr>
            <w:r>
              <w:rPr/>
              <w:t>/s/ Jared Cook, as a duly authorized representative of Fidelity Brokerage Services LLC, as attorney-in-fact for Caroline Tsai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3145</Characters>
  <CharactersWithSpaces>3681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