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Stallings James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31,448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vest in full effective on June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Caroline Tsai, attorney-in-fact for James B. Stallings,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3715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3158</Characters>
  <CharactersWithSpaces>3678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